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7A" w:rsidRPr="00026DAB" w:rsidRDefault="00CE4F80" w:rsidP="00CF0CD6">
      <w:pPr>
        <w:jc w:val="center"/>
        <w:rPr>
          <w:rFonts w:ascii="標楷體" w:eastAsia="標楷體" w:hAnsi="標楷體"/>
          <w:b/>
          <w:sz w:val="36"/>
        </w:rPr>
      </w:pPr>
      <w:r w:rsidRPr="00026DAB">
        <w:rPr>
          <w:rFonts w:ascii="標楷體" w:eastAsia="標楷體" w:hAnsi="標楷體" w:hint="eastAsia"/>
          <w:b/>
          <w:sz w:val="36"/>
        </w:rPr>
        <w:t>國立臺中教育大學永續觀光暨遊憩管理</w:t>
      </w:r>
      <w:r w:rsidR="00CF0CD6" w:rsidRPr="00026DAB">
        <w:rPr>
          <w:rFonts w:ascii="標楷體" w:eastAsia="標楷體" w:hAnsi="標楷體" w:hint="eastAsia"/>
          <w:b/>
          <w:sz w:val="36"/>
        </w:rPr>
        <w:t>碩士學位學程</w:t>
      </w:r>
    </w:p>
    <w:p w:rsidR="00442A37" w:rsidRPr="00722609" w:rsidRDefault="00442A37" w:rsidP="00722609">
      <w:pPr>
        <w:spacing w:after="240"/>
        <w:jc w:val="center"/>
        <w:rPr>
          <w:rFonts w:ascii="標楷體" w:eastAsia="標楷體" w:hAnsi="標楷體"/>
          <w:b/>
          <w:sz w:val="36"/>
        </w:rPr>
      </w:pPr>
      <w:r w:rsidRPr="00026DAB">
        <w:rPr>
          <w:rFonts w:ascii="標楷體" w:eastAsia="標楷體" w:hAnsi="標楷體" w:hint="eastAsia"/>
          <w:b/>
          <w:sz w:val="36"/>
        </w:rPr>
        <w:t>碩士</w:t>
      </w:r>
      <w:r>
        <w:rPr>
          <w:rFonts w:ascii="標楷體" w:eastAsia="標楷體" w:hAnsi="標楷體" w:hint="eastAsia"/>
          <w:b/>
          <w:sz w:val="36"/>
        </w:rPr>
        <w:t>學位</w:t>
      </w:r>
      <w:r w:rsidRPr="00026DAB">
        <w:rPr>
          <w:rFonts w:ascii="標楷體" w:eastAsia="標楷體" w:hAnsi="標楷體" w:hint="eastAsia"/>
          <w:b/>
          <w:sz w:val="36"/>
        </w:rPr>
        <w:t>論文評分表</w:t>
      </w:r>
      <w:r w:rsidR="00CF0CD6" w:rsidRPr="00026DAB">
        <w:rPr>
          <w:rFonts w:ascii="標楷體" w:eastAsia="標楷體" w:hAnsi="標楷體" w:hint="eastAsia"/>
          <w:b/>
          <w:sz w:val="36"/>
        </w:rPr>
        <w:t>〈</w:t>
      </w:r>
      <w:r w:rsidR="00CF0CD6" w:rsidRPr="00A244AC">
        <w:rPr>
          <w:rFonts w:ascii="標楷體" w:eastAsia="標楷體" w:hAnsi="標楷體" w:hint="eastAsia"/>
          <w:b/>
          <w:sz w:val="36"/>
          <w:u w:val="single"/>
        </w:rPr>
        <w:t>個別</w:t>
      </w:r>
      <w:r w:rsidR="00CF0CD6" w:rsidRPr="00026DAB">
        <w:rPr>
          <w:rFonts w:ascii="標楷體" w:eastAsia="標楷體" w:hAnsi="標楷體" w:hint="eastAsia"/>
          <w:b/>
          <w:sz w:val="36"/>
        </w:rPr>
        <w:t>委員評分表〉</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9"/>
        <w:gridCol w:w="1559"/>
        <w:gridCol w:w="526"/>
        <w:gridCol w:w="456"/>
        <w:gridCol w:w="226"/>
        <w:gridCol w:w="851"/>
        <w:gridCol w:w="3859"/>
      </w:tblGrid>
      <w:tr w:rsidR="00442A37" w:rsidRPr="00CF0CD6" w:rsidTr="004C27D6">
        <w:trPr>
          <w:trHeight w:val="1230"/>
        </w:trPr>
        <w:tc>
          <w:tcPr>
            <w:tcW w:w="959" w:type="dxa"/>
            <w:vAlign w:val="center"/>
          </w:tcPr>
          <w:p w:rsidR="00442A37" w:rsidRPr="00CF0CD6" w:rsidRDefault="00442A37" w:rsidP="004C27D6">
            <w:pPr>
              <w:spacing w:line="400" w:lineRule="exact"/>
              <w:jc w:val="center"/>
              <w:rPr>
                <w:rFonts w:ascii="標楷體" w:eastAsia="標楷體" w:hAnsi="標楷體"/>
                <w:sz w:val="28"/>
              </w:rPr>
            </w:pPr>
            <w:r w:rsidRPr="00CF0CD6">
              <w:rPr>
                <w:rFonts w:ascii="標楷體" w:eastAsia="標楷體" w:hAnsi="標楷體" w:hint="eastAsia"/>
                <w:sz w:val="28"/>
              </w:rPr>
              <w:t>學號</w:t>
            </w:r>
          </w:p>
        </w:tc>
        <w:tc>
          <w:tcPr>
            <w:tcW w:w="2693" w:type="dxa"/>
            <w:gridSpan w:val="4"/>
            <w:vAlign w:val="center"/>
          </w:tcPr>
          <w:p w:rsidR="00442A37" w:rsidRPr="00CF0CD6" w:rsidRDefault="00A74D3F" w:rsidP="004C27D6">
            <w:pPr>
              <w:jc w:val="center"/>
              <w:rPr>
                <w:rFonts w:ascii="標楷體" w:eastAsia="標楷體" w:hAnsi="標楷體"/>
                <w:sz w:val="28"/>
              </w:rPr>
            </w:pPr>
            <w:r>
              <w:rPr>
                <w:rFonts w:ascii="標楷體" w:eastAsia="標楷體" w:hAnsi="標楷體" w:hint="eastAsia"/>
                <w:sz w:val="28"/>
              </w:rPr>
              <w:t>BTR105103</w:t>
            </w:r>
          </w:p>
        </w:tc>
        <w:tc>
          <w:tcPr>
            <w:tcW w:w="851" w:type="dxa"/>
            <w:vAlign w:val="center"/>
          </w:tcPr>
          <w:p w:rsidR="00442A37" w:rsidRPr="00CF0CD6" w:rsidRDefault="00442A37" w:rsidP="004C27D6">
            <w:pPr>
              <w:jc w:val="center"/>
              <w:rPr>
                <w:rFonts w:ascii="標楷體" w:eastAsia="標楷體" w:hAnsi="標楷體"/>
                <w:sz w:val="28"/>
              </w:rPr>
            </w:pPr>
            <w:r w:rsidRPr="00CF0CD6">
              <w:rPr>
                <w:rFonts w:ascii="標楷體" w:eastAsia="標楷體" w:hAnsi="標楷體" w:hint="eastAsia"/>
                <w:sz w:val="28"/>
              </w:rPr>
              <w:t>姓名</w:t>
            </w:r>
          </w:p>
        </w:tc>
        <w:tc>
          <w:tcPr>
            <w:tcW w:w="3859" w:type="dxa"/>
            <w:vAlign w:val="center"/>
          </w:tcPr>
          <w:p w:rsidR="00442A37" w:rsidRPr="00CF0CD6" w:rsidRDefault="00A74D3F" w:rsidP="004C27D6">
            <w:pPr>
              <w:jc w:val="center"/>
              <w:rPr>
                <w:rFonts w:ascii="標楷體" w:eastAsia="標楷體" w:hAnsi="標楷體"/>
                <w:sz w:val="28"/>
              </w:rPr>
            </w:pPr>
            <w:r>
              <w:rPr>
                <w:rFonts w:ascii="標楷體" w:eastAsia="標楷體" w:hAnsi="標楷體" w:hint="eastAsia"/>
                <w:sz w:val="28"/>
              </w:rPr>
              <w:t>劉建威</w:t>
            </w:r>
          </w:p>
        </w:tc>
      </w:tr>
      <w:tr w:rsidR="00442A37" w:rsidRPr="00CF0CD6" w:rsidTr="004C27D6">
        <w:trPr>
          <w:trHeight w:val="1562"/>
        </w:trPr>
        <w:tc>
          <w:tcPr>
            <w:tcW w:w="959" w:type="dxa"/>
            <w:vAlign w:val="center"/>
          </w:tcPr>
          <w:p w:rsidR="00442A37" w:rsidRPr="00CF0CD6" w:rsidRDefault="00442A37" w:rsidP="004C27D6">
            <w:pPr>
              <w:spacing w:line="400" w:lineRule="exact"/>
              <w:jc w:val="center"/>
              <w:rPr>
                <w:rFonts w:ascii="標楷體" w:eastAsia="標楷體" w:hAnsi="標楷體"/>
                <w:sz w:val="28"/>
              </w:rPr>
            </w:pPr>
            <w:r w:rsidRPr="00CF0CD6">
              <w:rPr>
                <w:rFonts w:ascii="標楷體" w:eastAsia="標楷體" w:hAnsi="標楷體" w:hint="eastAsia"/>
                <w:sz w:val="28"/>
              </w:rPr>
              <w:t>論文題目</w:t>
            </w:r>
          </w:p>
        </w:tc>
        <w:tc>
          <w:tcPr>
            <w:tcW w:w="7403" w:type="dxa"/>
            <w:gridSpan w:val="6"/>
            <w:vAlign w:val="center"/>
          </w:tcPr>
          <w:p w:rsidR="00442A37" w:rsidRPr="00CF0CD6" w:rsidRDefault="00A74D3F" w:rsidP="004C27D6">
            <w:pPr>
              <w:jc w:val="center"/>
              <w:rPr>
                <w:rFonts w:ascii="標楷體" w:eastAsia="標楷體" w:hAnsi="標楷體"/>
                <w:sz w:val="28"/>
              </w:rPr>
            </w:pPr>
            <w:r w:rsidRPr="00A74D3F">
              <w:rPr>
                <w:rFonts w:ascii="標楷體" w:eastAsia="標楷體" w:hAnsi="標楷體" w:hint="eastAsia"/>
                <w:sz w:val="28"/>
              </w:rPr>
              <w:t>旅行社運用即時通訊(LINE)促進旅遊商品銷售之服務品質對消費者知覺風險與購買意願影響之研究</w:t>
            </w:r>
          </w:p>
        </w:tc>
      </w:tr>
      <w:tr w:rsidR="00442A37" w:rsidRPr="00CF0CD6" w:rsidTr="004C27D6">
        <w:trPr>
          <w:trHeight w:val="1554"/>
        </w:trPr>
        <w:tc>
          <w:tcPr>
            <w:tcW w:w="959" w:type="dxa"/>
            <w:vAlign w:val="center"/>
          </w:tcPr>
          <w:p w:rsidR="00442A37" w:rsidRPr="00CF0CD6" w:rsidRDefault="00442A37" w:rsidP="004C27D6">
            <w:pPr>
              <w:spacing w:line="400" w:lineRule="exact"/>
              <w:jc w:val="center"/>
              <w:rPr>
                <w:rFonts w:ascii="標楷體" w:eastAsia="標楷體" w:hAnsi="標楷體"/>
                <w:sz w:val="28"/>
              </w:rPr>
            </w:pPr>
            <w:r w:rsidRPr="00CF0CD6">
              <w:rPr>
                <w:rFonts w:ascii="標楷體" w:eastAsia="標楷體" w:hAnsi="標楷體" w:hint="eastAsia"/>
                <w:sz w:val="28"/>
              </w:rPr>
              <w:t>考試時間</w:t>
            </w:r>
          </w:p>
        </w:tc>
        <w:tc>
          <w:tcPr>
            <w:tcW w:w="7403" w:type="dxa"/>
            <w:gridSpan w:val="6"/>
            <w:vAlign w:val="center"/>
          </w:tcPr>
          <w:p w:rsidR="00442A37" w:rsidRPr="00CF0CD6" w:rsidRDefault="00442A37" w:rsidP="004C27D6">
            <w:pPr>
              <w:jc w:val="center"/>
              <w:rPr>
                <w:rFonts w:ascii="標楷體" w:eastAsia="標楷體" w:hAnsi="標楷體"/>
                <w:sz w:val="28"/>
              </w:rPr>
            </w:pPr>
            <w:r w:rsidRPr="00CF0CD6">
              <w:rPr>
                <w:rFonts w:ascii="標楷體" w:eastAsia="標楷體" w:hAnsi="標楷體" w:hint="eastAsia"/>
                <w:sz w:val="28"/>
              </w:rPr>
              <w:t>中華民國</w:t>
            </w:r>
            <w:r>
              <w:rPr>
                <w:rFonts w:ascii="標楷體" w:eastAsia="標楷體" w:hAnsi="標楷體" w:hint="eastAsia"/>
                <w:sz w:val="28"/>
              </w:rPr>
              <w:t xml:space="preserve"> </w:t>
            </w:r>
            <w:r w:rsidR="00A74D3F">
              <w:rPr>
                <w:rFonts w:ascii="標楷體" w:eastAsia="標楷體" w:hAnsi="標楷體" w:hint="eastAsia"/>
                <w:sz w:val="28"/>
              </w:rPr>
              <w:t>110</w:t>
            </w:r>
            <w:r w:rsidRPr="00CF0CD6">
              <w:rPr>
                <w:rFonts w:ascii="標楷體" w:eastAsia="標楷體" w:hAnsi="標楷體" w:hint="eastAsia"/>
                <w:sz w:val="28"/>
              </w:rPr>
              <w:t>年</w:t>
            </w:r>
            <w:r>
              <w:rPr>
                <w:rFonts w:ascii="標楷體" w:eastAsia="標楷體" w:hAnsi="標楷體" w:hint="eastAsia"/>
                <w:sz w:val="28"/>
              </w:rPr>
              <w:t xml:space="preserve"> </w:t>
            </w:r>
            <w:r w:rsidR="00A74D3F">
              <w:rPr>
                <w:rFonts w:ascii="標楷體" w:eastAsia="標楷體" w:hAnsi="標楷體" w:hint="eastAsia"/>
                <w:sz w:val="28"/>
              </w:rPr>
              <w:t>6</w:t>
            </w:r>
            <w:r w:rsidRPr="00CF0CD6">
              <w:rPr>
                <w:rFonts w:ascii="標楷體" w:eastAsia="標楷體" w:hAnsi="標楷體" w:hint="eastAsia"/>
                <w:sz w:val="28"/>
              </w:rPr>
              <w:t>月</w:t>
            </w:r>
            <w:r w:rsidR="00A74D3F">
              <w:rPr>
                <w:rFonts w:ascii="標楷體" w:eastAsia="標楷體" w:hAnsi="標楷體" w:hint="eastAsia"/>
                <w:sz w:val="28"/>
              </w:rPr>
              <w:t xml:space="preserve">  10</w:t>
            </w:r>
            <w:r w:rsidRPr="00CF0CD6">
              <w:rPr>
                <w:rFonts w:ascii="標楷體" w:eastAsia="標楷體" w:hAnsi="標楷體" w:hint="eastAsia"/>
                <w:sz w:val="28"/>
              </w:rPr>
              <w:t xml:space="preserve"> 日</w:t>
            </w:r>
            <w:r w:rsidR="00A74D3F">
              <w:rPr>
                <w:rFonts w:ascii="標楷體" w:eastAsia="標楷體" w:hAnsi="標楷體" w:hint="eastAsia"/>
                <w:sz w:val="28"/>
              </w:rPr>
              <w:t>上</w:t>
            </w:r>
            <w:r w:rsidRPr="00CF0CD6">
              <w:rPr>
                <w:rFonts w:ascii="標楷體" w:eastAsia="標楷體" w:hAnsi="標楷體" w:hint="eastAsia"/>
                <w:sz w:val="28"/>
              </w:rPr>
              <w:t>午</w:t>
            </w:r>
            <w:r w:rsidR="00A74D3F">
              <w:rPr>
                <w:rFonts w:ascii="標楷體" w:eastAsia="標楷體" w:hAnsi="標楷體" w:hint="eastAsia"/>
                <w:sz w:val="28"/>
              </w:rPr>
              <w:t xml:space="preserve"> 10</w:t>
            </w:r>
            <w:r w:rsidRPr="00CF0CD6">
              <w:rPr>
                <w:rFonts w:ascii="標楷體" w:eastAsia="標楷體" w:hAnsi="標楷體" w:hint="eastAsia"/>
                <w:sz w:val="28"/>
              </w:rPr>
              <w:t xml:space="preserve"> 時</w:t>
            </w:r>
            <w:r w:rsidR="00A74D3F">
              <w:rPr>
                <w:rFonts w:ascii="標楷體" w:eastAsia="標楷體" w:hAnsi="標楷體" w:hint="eastAsia"/>
                <w:sz w:val="28"/>
              </w:rPr>
              <w:t xml:space="preserve"> 00</w:t>
            </w:r>
            <w:bookmarkStart w:id="0" w:name="_GoBack"/>
            <w:bookmarkEnd w:id="0"/>
            <w:r w:rsidRPr="00CF0CD6">
              <w:rPr>
                <w:rFonts w:ascii="標楷體" w:eastAsia="標楷體" w:hAnsi="標楷體" w:hint="eastAsia"/>
                <w:sz w:val="28"/>
              </w:rPr>
              <w:t xml:space="preserve"> 分</w:t>
            </w:r>
          </w:p>
        </w:tc>
      </w:tr>
      <w:tr w:rsidR="00442A37" w:rsidRPr="00CF0CD6" w:rsidTr="004C27D6">
        <w:trPr>
          <w:trHeight w:val="1676"/>
        </w:trPr>
        <w:tc>
          <w:tcPr>
            <w:tcW w:w="959" w:type="dxa"/>
            <w:vAlign w:val="center"/>
          </w:tcPr>
          <w:p w:rsidR="00442A37" w:rsidRDefault="00442A37" w:rsidP="004C27D6">
            <w:pPr>
              <w:spacing w:line="400" w:lineRule="exact"/>
              <w:jc w:val="center"/>
              <w:rPr>
                <w:rFonts w:ascii="標楷體" w:eastAsia="標楷體" w:hAnsi="標楷體"/>
                <w:sz w:val="28"/>
              </w:rPr>
            </w:pPr>
            <w:r w:rsidRPr="00CF0CD6">
              <w:rPr>
                <w:rFonts w:ascii="標楷體" w:eastAsia="標楷體" w:hAnsi="標楷體" w:hint="eastAsia"/>
                <w:sz w:val="28"/>
              </w:rPr>
              <w:t>評</w:t>
            </w:r>
          </w:p>
          <w:p w:rsidR="00442A37" w:rsidRDefault="00442A37" w:rsidP="004C27D6">
            <w:pPr>
              <w:spacing w:line="400" w:lineRule="exact"/>
              <w:jc w:val="center"/>
              <w:rPr>
                <w:rFonts w:ascii="標楷體" w:eastAsia="標楷體" w:hAnsi="標楷體"/>
                <w:sz w:val="28"/>
              </w:rPr>
            </w:pPr>
            <w:r w:rsidRPr="00CF0CD6">
              <w:rPr>
                <w:rFonts w:ascii="標楷體" w:eastAsia="標楷體" w:hAnsi="標楷體" w:hint="eastAsia"/>
                <w:sz w:val="28"/>
              </w:rPr>
              <w:t>分</w:t>
            </w:r>
          </w:p>
          <w:p w:rsidR="00442A37" w:rsidRDefault="00442A37" w:rsidP="004C27D6">
            <w:pPr>
              <w:spacing w:line="400" w:lineRule="exact"/>
              <w:jc w:val="center"/>
              <w:rPr>
                <w:rFonts w:ascii="標楷體" w:eastAsia="標楷體" w:hAnsi="標楷體"/>
                <w:sz w:val="28"/>
              </w:rPr>
            </w:pPr>
            <w:r>
              <w:rPr>
                <w:rFonts w:ascii="標楷體" w:eastAsia="標楷體" w:hAnsi="標楷體" w:hint="eastAsia"/>
                <w:sz w:val="28"/>
              </w:rPr>
              <w:t>欄</w:t>
            </w:r>
          </w:p>
        </w:tc>
        <w:tc>
          <w:tcPr>
            <w:tcW w:w="2085" w:type="dxa"/>
            <w:gridSpan w:val="2"/>
            <w:vAlign w:val="center"/>
          </w:tcPr>
          <w:p w:rsidR="00442A37" w:rsidRPr="00CF0CD6" w:rsidRDefault="00442A37" w:rsidP="004C27D6">
            <w:pPr>
              <w:jc w:val="center"/>
              <w:rPr>
                <w:rFonts w:ascii="標楷體" w:eastAsia="標楷體" w:hAnsi="標楷體"/>
                <w:sz w:val="28"/>
              </w:rPr>
            </w:pPr>
          </w:p>
        </w:tc>
        <w:tc>
          <w:tcPr>
            <w:tcW w:w="382" w:type="dxa"/>
            <w:vAlign w:val="center"/>
          </w:tcPr>
          <w:p w:rsidR="00442A37" w:rsidRPr="00442A37" w:rsidRDefault="00442A37" w:rsidP="004C27D6">
            <w:pPr>
              <w:jc w:val="center"/>
              <w:rPr>
                <w:rFonts w:ascii="標楷體" w:eastAsia="標楷體" w:hAnsi="標楷體"/>
                <w:szCs w:val="24"/>
              </w:rPr>
            </w:pPr>
            <w:r w:rsidRPr="00442A37">
              <w:rPr>
                <w:rFonts w:ascii="標楷體" w:eastAsia="標楷體" w:hAnsi="標楷體"/>
                <w:szCs w:val="24"/>
              </w:rPr>
              <w:t>評分標準</w:t>
            </w:r>
          </w:p>
        </w:tc>
        <w:tc>
          <w:tcPr>
            <w:tcW w:w="4936" w:type="dxa"/>
            <w:gridSpan w:val="3"/>
            <w:vAlign w:val="center"/>
          </w:tcPr>
          <w:p w:rsidR="00442A37" w:rsidRPr="00024C63" w:rsidRDefault="00442A37" w:rsidP="004C27D6">
            <w:pPr>
              <w:pStyle w:val="a4"/>
              <w:numPr>
                <w:ilvl w:val="0"/>
                <w:numId w:val="1"/>
              </w:numPr>
              <w:spacing w:line="240" w:lineRule="exact"/>
              <w:ind w:leftChars="0" w:left="660" w:hangingChars="300" w:hanging="660"/>
              <w:rPr>
                <w:rFonts w:ascii="標楷體" w:eastAsia="標楷體" w:hAnsi="標楷體"/>
                <w:sz w:val="22"/>
              </w:rPr>
            </w:pPr>
            <w:r w:rsidRPr="00024C63">
              <w:rPr>
                <w:rFonts w:ascii="標楷體" w:eastAsia="標楷體" w:hAnsi="標楷體" w:hint="eastAsia"/>
                <w:sz w:val="22"/>
              </w:rPr>
              <w:t>文字洗練敘述明確，組織結構完整嚴密。</w:t>
            </w:r>
          </w:p>
          <w:p w:rsidR="00442A37" w:rsidRPr="00024C63" w:rsidRDefault="00442A37" w:rsidP="004C27D6">
            <w:pPr>
              <w:pStyle w:val="a4"/>
              <w:numPr>
                <w:ilvl w:val="0"/>
                <w:numId w:val="1"/>
              </w:numPr>
              <w:spacing w:line="240" w:lineRule="exact"/>
              <w:ind w:leftChars="0" w:left="660" w:hangingChars="300" w:hanging="660"/>
              <w:rPr>
                <w:rFonts w:ascii="標楷體" w:eastAsia="標楷體" w:hAnsi="標楷體"/>
                <w:sz w:val="22"/>
              </w:rPr>
            </w:pPr>
            <w:r w:rsidRPr="00024C63">
              <w:rPr>
                <w:rFonts w:ascii="標楷體" w:eastAsia="標楷體" w:hAnsi="標楷體" w:hint="eastAsia"/>
                <w:sz w:val="22"/>
              </w:rPr>
              <w:t>資料收集研究方法妥善，研究執行步驟適當，參考資料豐富確實。</w:t>
            </w:r>
          </w:p>
          <w:p w:rsidR="00442A37" w:rsidRDefault="00442A37" w:rsidP="004C27D6">
            <w:pPr>
              <w:pStyle w:val="a4"/>
              <w:numPr>
                <w:ilvl w:val="0"/>
                <w:numId w:val="1"/>
              </w:numPr>
              <w:spacing w:line="240" w:lineRule="exact"/>
              <w:ind w:leftChars="0" w:left="660" w:hangingChars="300" w:hanging="660"/>
              <w:rPr>
                <w:rFonts w:ascii="標楷體" w:eastAsia="標楷體" w:hAnsi="標楷體"/>
                <w:sz w:val="22"/>
              </w:rPr>
            </w:pPr>
            <w:r w:rsidRPr="00024C63">
              <w:rPr>
                <w:rFonts w:ascii="標楷體" w:eastAsia="標楷體" w:hAnsi="標楷體" w:hint="eastAsia"/>
                <w:sz w:val="22"/>
              </w:rPr>
              <w:t>論文內容充實多元，論述觀點詳實正確。</w:t>
            </w:r>
          </w:p>
          <w:p w:rsidR="00442A37" w:rsidRPr="00024C63" w:rsidRDefault="00442A37" w:rsidP="004C27D6">
            <w:pPr>
              <w:pStyle w:val="a4"/>
              <w:numPr>
                <w:ilvl w:val="0"/>
                <w:numId w:val="1"/>
              </w:numPr>
              <w:spacing w:line="240" w:lineRule="exact"/>
              <w:ind w:leftChars="0" w:left="660" w:hangingChars="300" w:hanging="660"/>
              <w:rPr>
                <w:rFonts w:ascii="標楷體" w:eastAsia="標楷體" w:hAnsi="標楷體"/>
                <w:sz w:val="22"/>
              </w:rPr>
            </w:pPr>
            <w:r w:rsidRPr="00024C63">
              <w:rPr>
                <w:rFonts w:ascii="標楷體" w:eastAsia="標楷體" w:hAnsi="標楷體" w:hint="eastAsia"/>
                <w:sz w:val="22"/>
              </w:rPr>
              <w:t>所陳見解深入獨到，結果深富理論貢獻，建議有益實務應用。</w:t>
            </w:r>
          </w:p>
        </w:tc>
      </w:tr>
      <w:tr w:rsidR="00442A37" w:rsidRPr="00026DAB" w:rsidTr="00442A37">
        <w:trPr>
          <w:trHeight w:val="1370"/>
        </w:trPr>
        <w:tc>
          <w:tcPr>
            <w:tcW w:w="2518" w:type="dxa"/>
            <w:gridSpan w:val="2"/>
            <w:vAlign w:val="center"/>
          </w:tcPr>
          <w:p w:rsidR="00442A37" w:rsidRPr="00026DAB" w:rsidRDefault="00442A37" w:rsidP="004C27D6">
            <w:pPr>
              <w:jc w:val="center"/>
              <w:rPr>
                <w:rFonts w:ascii="標楷體" w:eastAsia="標楷體" w:hAnsi="標楷體"/>
                <w:sz w:val="28"/>
              </w:rPr>
            </w:pPr>
            <w:r w:rsidRPr="00026DAB">
              <w:rPr>
                <w:rFonts w:ascii="標楷體" w:eastAsia="標楷體" w:hAnsi="標楷體" w:hint="eastAsia"/>
                <w:sz w:val="28"/>
              </w:rPr>
              <w:t>考試委員簽名欄</w:t>
            </w:r>
          </w:p>
        </w:tc>
        <w:tc>
          <w:tcPr>
            <w:tcW w:w="5844" w:type="dxa"/>
            <w:gridSpan w:val="5"/>
            <w:vAlign w:val="center"/>
          </w:tcPr>
          <w:p w:rsidR="00442A37" w:rsidRPr="00026DAB" w:rsidRDefault="00442A37" w:rsidP="004C27D6">
            <w:pPr>
              <w:jc w:val="center"/>
              <w:rPr>
                <w:rFonts w:ascii="標楷體" w:eastAsia="標楷體" w:hAnsi="標楷體"/>
                <w:b/>
                <w:sz w:val="28"/>
              </w:rPr>
            </w:pPr>
          </w:p>
        </w:tc>
      </w:tr>
    </w:tbl>
    <w:p w:rsidR="00442A37" w:rsidRPr="00360C05" w:rsidRDefault="00360C05" w:rsidP="00360C05">
      <w:pPr>
        <w:rPr>
          <w:rFonts w:ascii="標楷體" w:eastAsia="標楷體" w:hAnsi="標楷體"/>
          <w:b/>
          <w:szCs w:val="24"/>
        </w:rPr>
      </w:pPr>
      <w:r w:rsidRPr="00360C05">
        <w:rPr>
          <w:rFonts w:ascii="標楷體" w:eastAsia="標楷體" w:hAnsi="標楷體" w:hint="eastAsia"/>
          <w:b/>
          <w:szCs w:val="24"/>
        </w:rPr>
        <w:t>請各位委員成績評定後，彙總平均至本校「研究所學位考試成績報告單」內。</w:t>
      </w:r>
    </w:p>
    <w:p w:rsidR="00442A37" w:rsidRDefault="00442A37">
      <w:pPr>
        <w:widowControl/>
        <w:rPr>
          <w:rFonts w:ascii="標楷體" w:eastAsia="標楷體" w:hAnsi="標楷體"/>
          <w:b/>
          <w:sz w:val="36"/>
        </w:rPr>
      </w:pPr>
      <w:r>
        <w:rPr>
          <w:rFonts w:ascii="標楷體" w:eastAsia="標楷體" w:hAnsi="標楷體"/>
          <w:b/>
          <w:sz w:val="36"/>
        </w:rPr>
        <w:br w:type="page"/>
      </w:r>
    </w:p>
    <w:sectPr w:rsidR="00442A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1B" w:rsidRDefault="002B6F1B" w:rsidP="00A74D3F">
      <w:r>
        <w:separator/>
      </w:r>
    </w:p>
  </w:endnote>
  <w:endnote w:type="continuationSeparator" w:id="0">
    <w:p w:rsidR="002B6F1B" w:rsidRDefault="002B6F1B" w:rsidP="00A7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1B" w:rsidRDefault="002B6F1B" w:rsidP="00A74D3F">
      <w:r>
        <w:separator/>
      </w:r>
    </w:p>
  </w:footnote>
  <w:footnote w:type="continuationSeparator" w:id="0">
    <w:p w:rsidR="002B6F1B" w:rsidRDefault="002B6F1B" w:rsidP="00A74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7F9C"/>
    <w:multiLevelType w:val="hybridMultilevel"/>
    <w:tmpl w:val="1B643BBE"/>
    <w:lvl w:ilvl="0" w:tplc="B6986B34">
      <w:start w:val="1"/>
      <w:numFmt w:val="taiwaneseCountingThousand"/>
      <w:lvlText w:val="（%1）"/>
      <w:lvlJc w:val="left"/>
      <w:pPr>
        <w:ind w:left="33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F14A4"/>
    <w:multiLevelType w:val="hybridMultilevel"/>
    <w:tmpl w:val="1B643BBE"/>
    <w:lvl w:ilvl="0" w:tplc="B6986B34">
      <w:start w:val="1"/>
      <w:numFmt w:val="taiwaneseCountingThousand"/>
      <w:lvlText w:val="（%1）"/>
      <w:lvlJc w:val="left"/>
      <w:pPr>
        <w:ind w:left="33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A81EE2"/>
    <w:multiLevelType w:val="hybridMultilevel"/>
    <w:tmpl w:val="BA1EA240"/>
    <w:lvl w:ilvl="0" w:tplc="FB3818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80"/>
    <w:rsid w:val="00024C63"/>
    <w:rsid w:val="00026DAB"/>
    <w:rsid w:val="00284B7A"/>
    <w:rsid w:val="002B6F1B"/>
    <w:rsid w:val="002D2B35"/>
    <w:rsid w:val="00360C05"/>
    <w:rsid w:val="00442A37"/>
    <w:rsid w:val="00692C41"/>
    <w:rsid w:val="00722609"/>
    <w:rsid w:val="00A244AC"/>
    <w:rsid w:val="00A74D3F"/>
    <w:rsid w:val="00B20B32"/>
    <w:rsid w:val="00CE4F80"/>
    <w:rsid w:val="00CF0CD6"/>
    <w:rsid w:val="00E10FD4"/>
    <w:rsid w:val="00F54FD0"/>
    <w:rsid w:val="00F860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C33AC-364E-4619-8035-6630F5F1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4C63"/>
    <w:pPr>
      <w:ind w:leftChars="200" w:left="480"/>
    </w:pPr>
  </w:style>
  <w:style w:type="paragraph" w:styleId="a5">
    <w:name w:val="header"/>
    <w:basedOn w:val="a"/>
    <w:link w:val="a6"/>
    <w:uiPriority w:val="99"/>
    <w:unhideWhenUsed/>
    <w:rsid w:val="00A74D3F"/>
    <w:pPr>
      <w:tabs>
        <w:tab w:val="center" w:pos="4153"/>
        <w:tab w:val="right" w:pos="8306"/>
      </w:tabs>
      <w:snapToGrid w:val="0"/>
    </w:pPr>
    <w:rPr>
      <w:sz w:val="20"/>
      <w:szCs w:val="20"/>
    </w:rPr>
  </w:style>
  <w:style w:type="character" w:customStyle="1" w:styleId="a6">
    <w:name w:val="頁首 字元"/>
    <w:basedOn w:val="a0"/>
    <w:link w:val="a5"/>
    <w:uiPriority w:val="99"/>
    <w:rsid w:val="00A74D3F"/>
    <w:rPr>
      <w:sz w:val="20"/>
      <w:szCs w:val="20"/>
    </w:rPr>
  </w:style>
  <w:style w:type="paragraph" w:styleId="a7">
    <w:name w:val="footer"/>
    <w:basedOn w:val="a"/>
    <w:link w:val="a8"/>
    <w:uiPriority w:val="99"/>
    <w:unhideWhenUsed/>
    <w:rsid w:val="00A74D3F"/>
    <w:pPr>
      <w:tabs>
        <w:tab w:val="center" w:pos="4153"/>
        <w:tab w:val="right" w:pos="8306"/>
      </w:tabs>
      <w:snapToGrid w:val="0"/>
    </w:pPr>
    <w:rPr>
      <w:sz w:val="20"/>
      <w:szCs w:val="20"/>
    </w:rPr>
  </w:style>
  <w:style w:type="character" w:customStyle="1" w:styleId="a8">
    <w:name w:val="頁尾 字元"/>
    <w:basedOn w:val="a0"/>
    <w:link w:val="a7"/>
    <w:uiPriority w:val="99"/>
    <w:rsid w:val="00A74D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觀光</cp:lastModifiedBy>
  <cp:revision>10</cp:revision>
  <cp:lastPrinted>2017-06-22T01:48:00Z</cp:lastPrinted>
  <dcterms:created xsi:type="dcterms:W3CDTF">2017-06-22T01:06:00Z</dcterms:created>
  <dcterms:modified xsi:type="dcterms:W3CDTF">2021-06-10T04:06:00Z</dcterms:modified>
</cp:coreProperties>
</file>